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9B" w:rsidRPr="00BD6549" w:rsidRDefault="00175D9B" w:rsidP="00ED6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549">
        <w:rPr>
          <w:rFonts w:ascii="Times New Roman" w:hAnsi="Times New Roman" w:cs="Times New Roman"/>
          <w:sz w:val="24"/>
          <w:szCs w:val="24"/>
        </w:rPr>
        <w:t xml:space="preserve">This is a job aid on a few </w:t>
      </w:r>
      <w:proofErr w:type="spellStart"/>
      <w:r w:rsidRPr="00BD6549">
        <w:rPr>
          <w:rFonts w:ascii="Times New Roman" w:hAnsi="Times New Roman" w:cs="Times New Roman"/>
          <w:sz w:val="24"/>
          <w:szCs w:val="24"/>
        </w:rPr>
        <w:t>eRacer</w:t>
      </w:r>
      <w:proofErr w:type="spellEnd"/>
      <w:r w:rsidRPr="00BD6549">
        <w:rPr>
          <w:rFonts w:ascii="Times New Roman" w:hAnsi="Times New Roman" w:cs="Times New Roman"/>
          <w:sz w:val="24"/>
          <w:szCs w:val="24"/>
        </w:rPr>
        <w:t xml:space="preserve"> topics you may </w:t>
      </w:r>
      <w:r w:rsidR="00ED661C" w:rsidRPr="00BD6549">
        <w:rPr>
          <w:rFonts w:ascii="Times New Roman" w:hAnsi="Times New Roman" w:cs="Times New Roman"/>
          <w:sz w:val="24"/>
          <w:szCs w:val="24"/>
        </w:rPr>
        <w:t>find handy.</w:t>
      </w:r>
    </w:p>
    <w:p w:rsidR="000022FC" w:rsidRPr="005403AB" w:rsidRDefault="00F30A15" w:rsidP="00ED661C">
      <w:pPr>
        <w:pStyle w:val="Heading1"/>
        <w:spacing w:before="0"/>
        <w:rPr>
          <w:rFonts w:asciiTheme="majorBidi" w:hAnsiTheme="majorBidi"/>
        </w:rPr>
      </w:pPr>
      <w:r w:rsidRPr="005403AB">
        <w:rPr>
          <w:rFonts w:asciiTheme="majorBidi" w:hAnsiTheme="majorBidi"/>
        </w:rPr>
        <w:t>Creating an assignment</w:t>
      </w:r>
    </w:p>
    <w:p w:rsidR="00631A14" w:rsidRPr="00706790" w:rsidRDefault="00631A14" w:rsidP="00F30A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 xml:space="preserve">1. Go to </w:t>
      </w:r>
      <w:hyperlink r:id="rId6" w:history="1">
        <w:r w:rsidRPr="00706790">
          <w:rPr>
            <w:rStyle w:val="Hyperlink"/>
            <w:rFonts w:asciiTheme="majorBidi" w:hAnsiTheme="majorBidi" w:cstheme="majorBidi"/>
            <w:sz w:val="24"/>
            <w:szCs w:val="24"/>
          </w:rPr>
          <w:t>my.htu.edu</w:t>
        </w:r>
      </w:hyperlink>
      <w:r w:rsidR="006E49AC" w:rsidRPr="00706790">
        <w:rPr>
          <w:rFonts w:asciiTheme="majorBidi" w:hAnsiTheme="majorBidi" w:cstheme="majorBidi"/>
          <w:sz w:val="24"/>
          <w:szCs w:val="24"/>
        </w:rPr>
        <w:t xml:space="preserve"> and login with your username and password (log into the portal).</w:t>
      </w:r>
    </w:p>
    <w:p w:rsidR="00F30A15" w:rsidRPr="00706790" w:rsidRDefault="006E49AC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F30A15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. Navigate to the appropriate Coursework </w:t>
      </w:r>
      <w:proofErr w:type="spellStart"/>
      <w:r w:rsidR="00F30A15" w:rsidRPr="00706790">
        <w:rPr>
          <w:rFonts w:asciiTheme="majorBidi" w:hAnsiTheme="majorBidi" w:cstheme="majorBidi"/>
          <w:color w:val="000000"/>
          <w:sz w:val="24"/>
          <w:szCs w:val="24"/>
        </w:rPr>
        <w:t>portlet</w:t>
      </w:r>
      <w:proofErr w:type="spellEnd"/>
      <w:r w:rsidR="00F30A15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instance.</w:t>
      </w:r>
    </w:p>
    <w:p w:rsidR="00F30A15" w:rsidRPr="00706790" w:rsidRDefault="00F30A15" w:rsidP="00F30A15">
      <w:pPr>
        <w:spacing w:after="0" w:line="240" w:lineRule="auto"/>
        <w:rPr>
          <w:rFonts w:asciiTheme="majorBidi" w:hAnsiTheme="majorBidi" w:cstheme="majorBidi"/>
          <w:b/>
          <w:bCs/>
          <w:color w:val="282828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2.  In the pane at the upper left, click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Coursework.</w:t>
      </w:r>
    </w:p>
    <w:p w:rsidR="00F30A15" w:rsidRPr="00706790" w:rsidRDefault="00F30A15" w:rsidP="00F30A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6790">
        <w:rPr>
          <w:rFonts w:asciiTheme="majorBidi" w:hAnsiTheme="majorBidi" w:cstheme="majorBidi"/>
          <w:color w:val="282828"/>
          <w:sz w:val="24"/>
          <w:szCs w:val="24"/>
        </w:rPr>
        <w:t>3.</w:t>
      </w:r>
      <w:r w:rsidR="00F024D1">
        <w:rPr>
          <w:rFonts w:asciiTheme="majorBidi" w:hAnsiTheme="majorBidi" w:cstheme="majorBidi"/>
          <w:color w:val="282828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color w:val="282828"/>
          <w:sz w:val="24"/>
          <w:szCs w:val="24"/>
        </w:rPr>
        <w:t>Click</w:t>
      </w:r>
      <w:r w:rsidRPr="00706790">
        <w:rPr>
          <w:rFonts w:asciiTheme="majorBidi" w:hAnsiTheme="majorBidi" w:cstheme="majorBidi"/>
          <w:b/>
          <w:bCs/>
          <w:color w:val="282828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Add an Assignment.</w:t>
      </w:r>
      <w:r w:rsidRPr="00706790">
        <w:rPr>
          <w:rFonts w:asciiTheme="majorBidi" w:hAnsiTheme="majorBidi" w:cstheme="majorBidi"/>
          <w:b/>
          <w:bCs/>
          <w:color w:val="282828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sz w:val="24"/>
          <w:szCs w:val="24"/>
        </w:rPr>
        <w:t>A pop-up menu asks you to choose a format.</w:t>
      </w:r>
    </w:p>
    <w:p w:rsidR="00F30A15" w:rsidRPr="005403AB" w:rsidRDefault="00F30A15" w:rsidP="00F30A15">
      <w:pPr>
        <w:spacing w:after="0" w:line="240" w:lineRule="auto"/>
        <w:rPr>
          <w:rFonts w:asciiTheme="majorBidi" w:hAnsiTheme="majorBidi" w:cstheme="majorBidi"/>
          <w:sz w:val="21"/>
          <w:szCs w:val="21"/>
        </w:rPr>
      </w:pPr>
    </w:p>
    <w:p w:rsidR="00F30A15" w:rsidRPr="005403AB" w:rsidRDefault="00F30A15" w:rsidP="00F30A15">
      <w:pPr>
        <w:spacing w:after="0" w:line="240" w:lineRule="auto"/>
        <w:jc w:val="center"/>
        <w:rPr>
          <w:rFonts w:asciiTheme="majorBidi" w:hAnsiTheme="majorBidi" w:cstheme="majorBidi"/>
        </w:rPr>
      </w:pPr>
      <w:r w:rsidRPr="005403AB">
        <w:rPr>
          <w:rFonts w:asciiTheme="majorBidi" w:hAnsiTheme="majorBidi" w:cstheme="majorBidi"/>
          <w:noProof/>
        </w:rPr>
        <w:drawing>
          <wp:inline distT="0" distB="0" distL="0" distR="0">
            <wp:extent cx="2498005" cy="2489494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979" cy="249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15" w:rsidRPr="005403AB" w:rsidRDefault="00F30A15" w:rsidP="00F30A15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F30A15" w:rsidRPr="00706790" w:rsidRDefault="00F30A15" w:rsidP="00F30A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>4. Choose the one that suits your purpose and fill the fields.</w:t>
      </w:r>
    </w:p>
    <w:p w:rsidR="00F30A15" w:rsidRPr="00706790" w:rsidRDefault="00F30A15" w:rsidP="004E73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 xml:space="preserve">5. </w:t>
      </w:r>
      <w:r w:rsidR="00BC0F8A" w:rsidRPr="00706790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croll to the bottom and click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Save your new assignment</w:t>
      </w:r>
      <w:r w:rsidRPr="00706790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</w:p>
    <w:p w:rsidR="00901BDA" w:rsidRPr="00706790" w:rsidRDefault="00901BDA" w:rsidP="004E73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87057" w:rsidRPr="005403AB" w:rsidRDefault="00901BDA" w:rsidP="004E7310">
      <w:pPr>
        <w:pStyle w:val="Heading2"/>
        <w:spacing w:before="0"/>
        <w:rPr>
          <w:rFonts w:asciiTheme="majorBidi" w:hAnsiTheme="majorBidi"/>
        </w:rPr>
      </w:pPr>
      <w:r w:rsidRPr="005403AB">
        <w:rPr>
          <w:rFonts w:asciiTheme="majorBidi" w:hAnsiTheme="majorBidi"/>
        </w:rPr>
        <w:t>Grading an assignment</w:t>
      </w:r>
    </w:p>
    <w:p w:rsidR="00287057" w:rsidRPr="00706790" w:rsidRDefault="00287057" w:rsidP="002870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In the pane at the upper left, click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Coursework.</w:t>
      </w:r>
    </w:p>
    <w:p w:rsidR="00287057" w:rsidRPr="00706790" w:rsidRDefault="00287057" w:rsidP="002870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The main view of the </w:t>
      </w:r>
      <w:proofErr w:type="spellStart"/>
      <w:r w:rsidRPr="00706790">
        <w:rPr>
          <w:rFonts w:asciiTheme="majorBidi" w:hAnsiTheme="majorBidi" w:cstheme="majorBidi"/>
          <w:color w:val="000000"/>
          <w:sz w:val="24"/>
          <w:szCs w:val="24"/>
        </w:rPr>
        <w:t>portlet</w:t>
      </w:r>
      <w:proofErr w:type="spellEnd"/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will flag all graded assignments along with any assignment that needs grading with an icon that looks like a calculator.</w:t>
      </w:r>
    </w:p>
    <w:p w:rsidR="00287057" w:rsidRPr="00706790" w:rsidRDefault="00287057" w:rsidP="0028705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87057" w:rsidRPr="005403AB" w:rsidRDefault="00287057" w:rsidP="0028705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  <w:r w:rsidRPr="005403AB">
        <w:rPr>
          <w:rFonts w:asciiTheme="majorBidi" w:hAnsiTheme="majorBidi" w:cstheme="majorBidi"/>
          <w:noProof/>
          <w:color w:val="000000"/>
          <w:sz w:val="21"/>
          <w:szCs w:val="21"/>
        </w:rPr>
        <w:drawing>
          <wp:inline distT="0" distB="0" distL="0" distR="0">
            <wp:extent cx="4492881" cy="1242104"/>
            <wp:effectExtent l="19050" t="0" r="291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98" cy="124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57" w:rsidRPr="005403AB" w:rsidRDefault="00287057" w:rsidP="0028705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287057" w:rsidRPr="00706790" w:rsidRDefault="00287057" w:rsidP="002870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Click the assignment you need to grade.</w:t>
      </w:r>
    </w:p>
    <w:p w:rsidR="00287057" w:rsidRPr="00706790" w:rsidRDefault="00287057" w:rsidP="002870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You will be directed to a screen where you can see the list of your students.</w:t>
      </w:r>
    </w:p>
    <w:p w:rsidR="00287057" w:rsidRPr="00706790" w:rsidRDefault="00FE6D75" w:rsidP="00BC0F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706790">
        <w:rPr>
          <w:rFonts w:asciiTheme="majorBidi" w:hAnsiTheme="majorBidi" w:cstheme="majorBidi"/>
          <w:color w:val="000000"/>
          <w:sz w:val="24"/>
          <w:szCs w:val="24"/>
        </w:rPr>
        <w:t>Hover</w:t>
      </w:r>
      <w:proofErr w:type="gramEnd"/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your cursor over individual names</w:t>
      </w:r>
      <w:r w:rsidR="00BC0F8A" w:rsidRPr="00706790">
        <w:rPr>
          <w:rFonts w:asciiTheme="majorBidi" w:hAnsiTheme="majorBidi" w:cstheme="majorBidi"/>
          <w:color w:val="000000"/>
          <w:sz w:val="24"/>
          <w:szCs w:val="24"/>
        </w:rPr>
        <w:t>. A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box shows up with three options to th</w:t>
      </w:r>
      <w:r w:rsidR="00ED1FF9" w:rsidRPr="00706790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BC0F8A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right of the cursor: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ED1FF9" w:rsidRPr="00706790" w:rsidRDefault="00BC0F8A" w:rsidP="00F024D1">
      <w:pPr>
        <w:pStyle w:val="ListParagraph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ED1FF9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Full credit: clicking this gives the student the maximum point value defined for </w:t>
      </w:r>
      <w:r w:rsidR="00F024D1"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="00ED1FF9" w:rsidRPr="00706790">
        <w:rPr>
          <w:rFonts w:asciiTheme="majorBidi" w:hAnsiTheme="majorBidi" w:cstheme="majorBidi"/>
          <w:color w:val="000000"/>
          <w:sz w:val="24"/>
          <w:szCs w:val="24"/>
        </w:rPr>
        <w:t>the question.</w:t>
      </w:r>
    </w:p>
    <w:p w:rsidR="00ED1FF9" w:rsidRPr="00706790" w:rsidRDefault="00BC0F8A" w:rsidP="00ED1F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ab/>
      </w:r>
      <w:r w:rsidR="00ED1FF9" w:rsidRPr="00706790">
        <w:rPr>
          <w:rFonts w:asciiTheme="majorBidi" w:hAnsiTheme="majorBidi" w:cstheme="majorBidi"/>
          <w:color w:val="000000"/>
          <w:sz w:val="24"/>
          <w:szCs w:val="24"/>
        </w:rPr>
        <w:t>No credit: clicking this gives the student zero points.</w:t>
      </w:r>
    </w:p>
    <w:p w:rsidR="00ED1FF9" w:rsidRPr="00706790" w:rsidRDefault="00ED1FF9" w:rsidP="00BC0F8A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Partial credit: clicking this icon lets you enter any number of points that you think is </w:t>
      </w:r>
      <w:r w:rsidR="00BC0F8A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appropriate.</w:t>
      </w:r>
    </w:p>
    <w:p w:rsidR="00165C3D" w:rsidRDefault="00ED1FF9" w:rsidP="008A136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When you select partial credit, the system displays the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Partial Grade</w:t>
      </w:r>
      <w:r w:rsidRPr="00706790">
        <w:rPr>
          <w:rFonts w:asciiTheme="majorBidi" w:hAnsiTheme="majorBidi" w:cstheme="majorBidi"/>
          <w:b/>
          <w:bCs/>
          <w:color w:val="282828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pop-up.</w:t>
      </w:r>
      <w:r w:rsidR="004E7310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A136A" w:rsidRPr="00706790">
        <w:rPr>
          <w:rFonts w:asciiTheme="majorBidi" w:hAnsiTheme="majorBidi" w:cstheme="majorBidi"/>
          <w:color w:val="000000"/>
          <w:sz w:val="24"/>
          <w:szCs w:val="24"/>
        </w:rPr>
        <w:t>Use</w:t>
      </w:r>
      <w:r w:rsidR="003612B4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this pop up to enter </w:t>
      </w:r>
      <w:r w:rsidR="004E7310" w:rsidRPr="00706790">
        <w:rPr>
          <w:rFonts w:asciiTheme="majorBidi" w:hAnsiTheme="majorBidi" w:cstheme="majorBidi"/>
          <w:color w:val="000000"/>
          <w:sz w:val="24"/>
          <w:szCs w:val="24"/>
        </w:rPr>
        <w:t>grade</w:t>
      </w:r>
      <w:r w:rsidR="003612B4" w:rsidRPr="00706790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4E7310" w:rsidRPr="0070679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C5B23" w:rsidRPr="00706790" w:rsidRDefault="00EC5B23" w:rsidP="008A136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65C3D" w:rsidRPr="005403AB" w:rsidRDefault="00165C3D" w:rsidP="004E7310">
      <w:pPr>
        <w:pStyle w:val="Heading1"/>
        <w:spacing w:before="0"/>
        <w:rPr>
          <w:rFonts w:asciiTheme="majorBidi" w:hAnsiTheme="majorBidi"/>
        </w:rPr>
      </w:pPr>
      <w:r w:rsidRPr="005403AB">
        <w:rPr>
          <w:rFonts w:asciiTheme="majorBidi" w:hAnsiTheme="majorBidi"/>
        </w:rPr>
        <w:t>Gradebook</w:t>
      </w:r>
    </w:p>
    <w:p w:rsidR="00B36CA2" w:rsidRPr="00706790" w:rsidRDefault="00B36CA2" w:rsidP="00B36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bCs/>
          <w:color w:val="000000"/>
          <w:sz w:val="24"/>
          <w:szCs w:val="24"/>
        </w:rPr>
        <w:t xml:space="preserve">To navigate to the Gradebook </w:t>
      </w:r>
      <w:proofErr w:type="spellStart"/>
      <w:r w:rsidRPr="00706790">
        <w:rPr>
          <w:rFonts w:asciiTheme="majorBidi" w:hAnsiTheme="majorBidi" w:cstheme="majorBidi"/>
          <w:bCs/>
          <w:color w:val="000000"/>
          <w:sz w:val="24"/>
          <w:szCs w:val="24"/>
        </w:rPr>
        <w:t>portlet</w:t>
      </w:r>
      <w:proofErr w:type="spellEnd"/>
      <w:r w:rsidRPr="00706790">
        <w:rPr>
          <w:rFonts w:asciiTheme="majorBidi" w:hAnsiTheme="majorBidi" w:cstheme="majorBidi"/>
          <w:bCs/>
          <w:color w:val="000000"/>
          <w:sz w:val="24"/>
          <w:szCs w:val="24"/>
        </w:rPr>
        <w:t>:</w:t>
      </w:r>
    </w:p>
    <w:p w:rsidR="00B36CA2" w:rsidRPr="00706790" w:rsidRDefault="00B36CA2" w:rsidP="00B36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1. Log into the portal.</w:t>
      </w:r>
    </w:p>
    <w:p w:rsidR="00B36CA2" w:rsidRPr="00706790" w:rsidRDefault="00B36CA2" w:rsidP="00B36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2. Navigate to the appropriate course section.</w:t>
      </w:r>
    </w:p>
    <w:p w:rsidR="00B36CA2" w:rsidRPr="00706790" w:rsidRDefault="00B36CA2" w:rsidP="00B36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3. In the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Quick Links</w:t>
      </w:r>
      <w:r w:rsidRPr="00706790">
        <w:rPr>
          <w:rFonts w:asciiTheme="majorBidi" w:hAnsiTheme="majorBidi" w:cstheme="majorBidi"/>
          <w:b/>
          <w:bCs/>
          <w:color w:val="282828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area of the sidebar, expand the link labeled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My Courses</w:t>
      </w:r>
      <w:r w:rsidRPr="00706790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</w:p>
    <w:p w:rsidR="00B36CA2" w:rsidRPr="00706790" w:rsidRDefault="00B36CA2" w:rsidP="00B36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4. Select the appropriate course section.</w:t>
      </w:r>
    </w:p>
    <w:p w:rsidR="00B36CA2" w:rsidRPr="00706790" w:rsidRDefault="00B36CA2" w:rsidP="00EC5B23">
      <w:pPr>
        <w:autoSpaceDE w:val="0"/>
        <w:autoSpaceDN w:val="0"/>
        <w:adjustRightInd w:val="0"/>
        <w:spacing w:after="0" w:line="240" w:lineRule="auto"/>
        <w:ind w:left="270" w:hanging="270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5. In the sidebar, click the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 xml:space="preserve">Gradebook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page button.</w:t>
      </w:r>
      <w:r w:rsidR="004E7310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sz w:val="24"/>
          <w:szCs w:val="24"/>
        </w:rPr>
        <w:t xml:space="preserve">When you navigate to the Gradebook </w:t>
      </w:r>
      <w:proofErr w:type="spellStart"/>
      <w:r w:rsidRPr="00706790">
        <w:rPr>
          <w:rFonts w:asciiTheme="majorBidi" w:hAnsiTheme="majorBidi" w:cstheme="majorBidi"/>
          <w:sz w:val="24"/>
          <w:szCs w:val="24"/>
        </w:rPr>
        <w:t>portlet</w:t>
      </w:r>
      <w:proofErr w:type="spellEnd"/>
      <w:r w:rsidRPr="00706790">
        <w:rPr>
          <w:rFonts w:asciiTheme="majorBidi" w:hAnsiTheme="majorBidi" w:cstheme="majorBidi"/>
          <w:sz w:val="24"/>
          <w:szCs w:val="24"/>
        </w:rPr>
        <w:t>, it displays a home screen that lists all enrolled</w:t>
      </w:r>
      <w:r w:rsidR="004E7310" w:rsidRPr="00706790">
        <w:rPr>
          <w:rFonts w:asciiTheme="majorBidi" w:hAnsiTheme="majorBidi" w:cstheme="majorBidi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sz w:val="24"/>
          <w:szCs w:val="24"/>
        </w:rPr>
        <w:t>s</w:t>
      </w:r>
      <w:r w:rsidR="004E7310" w:rsidRPr="00706790">
        <w:rPr>
          <w:rFonts w:asciiTheme="majorBidi" w:hAnsiTheme="majorBidi" w:cstheme="majorBidi"/>
          <w:sz w:val="24"/>
          <w:szCs w:val="24"/>
        </w:rPr>
        <w:t>tudents and non-roster students</w:t>
      </w:r>
      <w:r w:rsidRPr="00706790">
        <w:rPr>
          <w:rFonts w:asciiTheme="majorBidi" w:hAnsiTheme="majorBidi" w:cstheme="majorBidi"/>
          <w:sz w:val="24"/>
          <w:szCs w:val="24"/>
        </w:rPr>
        <w:t xml:space="preserve"> along with students’</w:t>
      </w:r>
      <w:r w:rsidR="00774A77" w:rsidRPr="00706790">
        <w:rPr>
          <w:rFonts w:asciiTheme="majorBidi" w:hAnsiTheme="majorBidi" w:cstheme="majorBidi"/>
          <w:sz w:val="24"/>
          <w:szCs w:val="24"/>
        </w:rPr>
        <w:t xml:space="preserve"> grades so far.</w:t>
      </w:r>
    </w:p>
    <w:p w:rsidR="00B36CA2" w:rsidRPr="005403AB" w:rsidRDefault="00B36CA2" w:rsidP="00B36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4879E6" w:rsidP="004879E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1"/>
          <w:szCs w:val="21"/>
        </w:rPr>
      </w:pPr>
      <w:r w:rsidRPr="005403AB">
        <w:rPr>
          <w:rFonts w:asciiTheme="majorBidi" w:hAnsiTheme="majorBidi" w:cstheme="majorBidi"/>
          <w:noProof/>
          <w:color w:val="000000"/>
          <w:sz w:val="21"/>
          <w:szCs w:val="21"/>
        </w:rPr>
        <w:drawing>
          <wp:inline distT="0" distB="0" distL="0" distR="0">
            <wp:extent cx="4519145" cy="22833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45" cy="228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706790" w:rsidRDefault="00862B56" w:rsidP="004E73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>If you need to see the list of all students</w:t>
      </w:r>
      <w:r w:rsidR="00774A77" w:rsidRPr="00706790">
        <w:rPr>
          <w:rFonts w:asciiTheme="majorBidi" w:hAnsiTheme="majorBidi" w:cstheme="majorBidi"/>
          <w:sz w:val="24"/>
          <w:szCs w:val="24"/>
        </w:rPr>
        <w:t xml:space="preserve"> along with their grades for each assignment and each</w:t>
      </w:r>
      <w:r w:rsidRPr="00706790">
        <w:rPr>
          <w:rFonts w:asciiTheme="majorBidi" w:hAnsiTheme="majorBidi" w:cstheme="majorBidi"/>
          <w:sz w:val="24"/>
          <w:szCs w:val="24"/>
        </w:rPr>
        <w:t xml:space="preserve"> evaluation</w:t>
      </w:r>
      <w:r w:rsidR="00774A77" w:rsidRPr="00706790">
        <w:rPr>
          <w:rFonts w:asciiTheme="majorBidi" w:hAnsiTheme="majorBidi" w:cstheme="majorBidi"/>
          <w:sz w:val="24"/>
          <w:szCs w:val="24"/>
        </w:rPr>
        <w:t xml:space="preserve"> and their overall grades in the course section so far</w:t>
      </w:r>
      <w:r w:rsidR="004E7310" w:rsidRPr="00706790">
        <w:rPr>
          <w:rFonts w:asciiTheme="majorBidi" w:hAnsiTheme="majorBidi" w:cstheme="majorBidi"/>
          <w:sz w:val="24"/>
          <w:szCs w:val="24"/>
        </w:rPr>
        <w:t>,</w:t>
      </w:r>
      <w:r w:rsidR="00774A77" w:rsidRPr="00706790">
        <w:rPr>
          <w:rFonts w:asciiTheme="majorBidi" w:hAnsiTheme="majorBidi" w:cstheme="majorBidi"/>
          <w:sz w:val="24"/>
          <w:szCs w:val="24"/>
        </w:rPr>
        <w:t xml:space="preserve"> click the </w:t>
      </w:r>
      <w:r w:rsidR="00774A77" w:rsidRPr="00EC5B23">
        <w:rPr>
          <w:rFonts w:asciiTheme="majorBidi" w:hAnsiTheme="majorBidi" w:cstheme="majorBidi"/>
          <w:i/>
          <w:sz w:val="24"/>
          <w:szCs w:val="24"/>
        </w:rPr>
        <w:t>Full Gradebook</w:t>
      </w:r>
      <w:r w:rsidR="00774A77" w:rsidRPr="00706790">
        <w:rPr>
          <w:rFonts w:asciiTheme="majorBidi" w:hAnsiTheme="majorBidi" w:cstheme="majorBidi"/>
          <w:sz w:val="24"/>
          <w:szCs w:val="24"/>
        </w:rPr>
        <w:t xml:space="preserve"> link.</w:t>
      </w:r>
      <w:r w:rsidR="00D608B6" w:rsidRPr="00706790">
        <w:rPr>
          <w:rFonts w:asciiTheme="majorBidi" w:hAnsiTheme="majorBidi" w:cstheme="majorBidi"/>
          <w:sz w:val="24"/>
          <w:szCs w:val="24"/>
        </w:rPr>
        <w:t xml:space="preserve"> Whenever you create an assignment a column is automatically created </w:t>
      </w:r>
      <w:r w:rsidR="003612B4" w:rsidRPr="00706790">
        <w:rPr>
          <w:rFonts w:asciiTheme="majorBidi" w:hAnsiTheme="majorBidi" w:cstheme="majorBidi"/>
          <w:sz w:val="24"/>
          <w:szCs w:val="24"/>
        </w:rPr>
        <w:t xml:space="preserve">in </w:t>
      </w:r>
      <w:r w:rsidR="00D608B6" w:rsidRPr="00706790">
        <w:rPr>
          <w:rFonts w:asciiTheme="majorBidi" w:hAnsiTheme="majorBidi" w:cstheme="majorBidi"/>
          <w:sz w:val="24"/>
          <w:szCs w:val="24"/>
        </w:rPr>
        <w:t>the full gradebook for that assignment.</w:t>
      </w:r>
    </w:p>
    <w:p w:rsidR="004E7310" w:rsidRPr="00706790" w:rsidRDefault="004E7310" w:rsidP="004E73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A3A9F" w:rsidRPr="00706790" w:rsidRDefault="008A3A9F" w:rsidP="004E7310">
      <w:pPr>
        <w:pStyle w:val="Heading1"/>
        <w:spacing w:before="0"/>
        <w:rPr>
          <w:rFonts w:asciiTheme="majorBidi" w:hAnsiTheme="majorBidi"/>
          <w:sz w:val="24"/>
          <w:szCs w:val="24"/>
        </w:rPr>
      </w:pPr>
      <w:r w:rsidRPr="00706790">
        <w:rPr>
          <w:rFonts w:asciiTheme="majorBidi" w:hAnsiTheme="majorBidi"/>
          <w:sz w:val="24"/>
          <w:szCs w:val="24"/>
        </w:rPr>
        <w:t>Attendance</w:t>
      </w:r>
    </w:p>
    <w:p w:rsidR="00862B56" w:rsidRPr="00706790" w:rsidRDefault="00862B56" w:rsidP="00ED5E0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Navigate to the appropriate course context</w:t>
      </w:r>
      <w:r w:rsidR="00ED5E0E" w:rsidRPr="0070679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862B56" w:rsidRPr="00706790" w:rsidRDefault="00862B56" w:rsidP="00862B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In the left-hand pane, select the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Attendance</w:t>
      </w:r>
      <w:r w:rsidRPr="00706790">
        <w:rPr>
          <w:rFonts w:asciiTheme="majorBidi" w:hAnsiTheme="majorBidi" w:cstheme="majorBidi"/>
          <w:b/>
          <w:bCs/>
          <w:color w:val="282828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page. The system displays the Attendance page, which hosts the Attendance </w:t>
      </w:r>
      <w:proofErr w:type="spellStart"/>
      <w:r w:rsidRPr="00706790">
        <w:rPr>
          <w:rFonts w:asciiTheme="majorBidi" w:hAnsiTheme="majorBidi" w:cstheme="majorBidi"/>
          <w:color w:val="000000"/>
          <w:sz w:val="24"/>
          <w:szCs w:val="24"/>
        </w:rPr>
        <w:t>portlet</w:t>
      </w:r>
      <w:proofErr w:type="spellEnd"/>
      <w:r w:rsidRPr="0070679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E7310" w:rsidRPr="00706790" w:rsidRDefault="004E7310" w:rsidP="004E731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62B56" w:rsidRPr="005403AB" w:rsidRDefault="00862B56" w:rsidP="00862B5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1"/>
          <w:szCs w:val="21"/>
        </w:rPr>
      </w:pPr>
      <w:r w:rsidRPr="005403AB">
        <w:rPr>
          <w:rFonts w:asciiTheme="majorBidi" w:hAnsiTheme="majorBidi" w:cstheme="majorBidi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3674933" cy="2265528"/>
            <wp:effectExtent l="19050" t="0" r="1717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939" cy="226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56" w:rsidRPr="005403AB" w:rsidRDefault="00862B56" w:rsidP="00862B56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1"/>
          <w:szCs w:val="21"/>
        </w:rPr>
      </w:pPr>
    </w:p>
    <w:p w:rsidR="00862B56" w:rsidRPr="00706790" w:rsidRDefault="0002738A" w:rsidP="00027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 xml:space="preserve">Make sure </w:t>
      </w:r>
      <w:r w:rsidR="00971198" w:rsidRPr="00706790">
        <w:rPr>
          <w:rFonts w:asciiTheme="majorBidi" w:hAnsiTheme="majorBidi" w:cstheme="majorBidi"/>
          <w:sz w:val="24"/>
          <w:szCs w:val="24"/>
        </w:rPr>
        <w:t>the day you are report</w:t>
      </w:r>
      <w:r w:rsidRPr="00706790">
        <w:rPr>
          <w:rFonts w:asciiTheme="majorBidi" w:hAnsiTheme="majorBidi" w:cstheme="majorBidi"/>
          <w:sz w:val="24"/>
          <w:szCs w:val="24"/>
        </w:rPr>
        <w:t>ing the attendance for is highlighted on the calendar on the left</w:t>
      </w:r>
      <w:r w:rsidR="00971198" w:rsidRPr="00706790">
        <w:rPr>
          <w:rFonts w:asciiTheme="majorBidi" w:hAnsiTheme="majorBidi" w:cstheme="majorBidi"/>
          <w:sz w:val="24"/>
          <w:szCs w:val="24"/>
        </w:rPr>
        <w:t>.</w:t>
      </w:r>
    </w:p>
    <w:p w:rsidR="00971198" w:rsidRPr="00706790" w:rsidRDefault="00971198" w:rsidP="00027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 xml:space="preserve">Click individual names on the list and choose from the drop down box. Everybody </w:t>
      </w:r>
      <w:r w:rsidR="00ED5E0E" w:rsidRPr="00706790">
        <w:rPr>
          <w:rFonts w:asciiTheme="majorBidi" w:hAnsiTheme="majorBidi" w:cstheme="majorBidi"/>
          <w:sz w:val="24"/>
          <w:szCs w:val="24"/>
        </w:rPr>
        <w:t xml:space="preserve">is </w:t>
      </w:r>
      <w:r w:rsidRPr="00706790">
        <w:rPr>
          <w:rFonts w:asciiTheme="majorBidi" w:hAnsiTheme="majorBidi" w:cstheme="majorBidi"/>
          <w:sz w:val="24"/>
          <w:szCs w:val="24"/>
        </w:rPr>
        <w:t>marked present by default.</w:t>
      </w:r>
    </w:p>
    <w:p w:rsidR="0097607C" w:rsidRPr="00706790" w:rsidRDefault="00971198" w:rsidP="004E73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706790">
        <w:rPr>
          <w:rFonts w:asciiTheme="majorBidi" w:hAnsiTheme="majorBidi" w:cstheme="majorBidi"/>
          <w:sz w:val="24"/>
          <w:szCs w:val="24"/>
          <w:highlight w:val="yellow"/>
        </w:rPr>
        <w:t>Click Save.</w:t>
      </w:r>
    </w:p>
    <w:p w:rsidR="00862B56" w:rsidRPr="00706790" w:rsidRDefault="006F7192" w:rsidP="0097607C">
      <w:pPr>
        <w:pStyle w:val="Heading2"/>
        <w:rPr>
          <w:rFonts w:asciiTheme="majorBidi" w:hAnsiTheme="majorBidi"/>
          <w:sz w:val="24"/>
          <w:szCs w:val="24"/>
        </w:rPr>
      </w:pPr>
      <w:r w:rsidRPr="00706790">
        <w:rPr>
          <w:rFonts w:asciiTheme="majorBidi" w:hAnsiTheme="majorBidi"/>
          <w:sz w:val="24"/>
          <w:szCs w:val="24"/>
        </w:rPr>
        <w:t>Adding a session</w:t>
      </w:r>
    </w:p>
    <w:p w:rsidR="006F7192" w:rsidRPr="00706790" w:rsidRDefault="006F7192" w:rsidP="00862B5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F7192" w:rsidRPr="00706790" w:rsidRDefault="006F7192" w:rsidP="006F7192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  <w:highlight w:val="cyan"/>
        </w:rPr>
        <w:t>You may find this useful especially if you are teaching a course for Adult Degree Program (ADP).</w:t>
      </w:r>
    </w:p>
    <w:p w:rsidR="006F7192" w:rsidRPr="00706790" w:rsidRDefault="006F7192" w:rsidP="006F7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Navigate to the appropriate </w:t>
      </w:r>
      <w:r w:rsidRPr="00D220BF">
        <w:rPr>
          <w:rFonts w:asciiTheme="majorBidi" w:hAnsiTheme="majorBidi" w:cstheme="majorBidi"/>
          <w:i/>
          <w:color w:val="000000"/>
          <w:sz w:val="24"/>
          <w:szCs w:val="24"/>
        </w:rPr>
        <w:t>Attendance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706790">
        <w:rPr>
          <w:rFonts w:asciiTheme="majorBidi" w:hAnsiTheme="majorBidi" w:cstheme="majorBidi"/>
          <w:color w:val="000000"/>
          <w:sz w:val="24"/>
          <w:szCs w:val="24"/>
        </w:rPr>
        <w:t>portlet</w:t>
      </w:r>
      <w:proofErr w:type="spellEnd"/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instance.</w:t>
      </w:r>
    </w:p>
    <w:p w:rsidR="006F7192" w:rsidRPr="00706790" w:rsidRDefault="006F7192" w:rsidP="006F7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Click </w:t>
      </w:r>
      <w:r w:rsidRPr="00706790">
        <w:rPr>
          <w:rFonts w:asciiTheme="majorBidi" w:hAnsiTheme="majorBidi" w:cstheme="majorBidi"/>
          <w:i/>
          <w:iCs/>
          <w:color w:val="282828"/>
          <w:sz w:val="24"/>
          <w:szCs w:val="24"/>
        </w:rPr>
        <w:t>Add a Session</w:t>
      </w:r>
      <w:r w:rsidRPr="00706790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</w:p>
    <w:p w:rsidR="006F7192" w:rsidRPr="00706790" w:rsidRDefault="006F7192" w:rsidP="006F71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The system displays the </w:t>
      </w:r>
      <w:r w:rsidRPr="00D220BF">
        <w:rPr>
          <w:rFonts w:asciiTheme="majorBidi" w:hAnsiTheme="majorBidi" w:cstheme="majorBidi"/>
          <w:bCs/>
          <w:iCs/>
          <w:color w:val="282828"/>
          <w:sz w:val="24"/>
          <w:szCs w:val="24"/>
        </w:rPr>
        <w:t>Attendance - Add/Edit a Session</w:t>
      </w:r>
      <w:r w:rsidRPr="00706790">
        <w:rPr>
          <w:rFonts w:asciiTheme="majorBidi" w:hAnsiTheme="majorBidi" w:cstheme="majorBidi"/>
          <w:b/>
          <w:bCs/>
          <w:color w:val="282828"/>
          <w:sz w:val="24"/>
          <w:szCs w:val="24"/>
        </w:rPr>
        <w:t xml:space="preserve">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screen.</w:t>
      </w:r>
    </w:p>
    <w:p w:rsidR="00D608B6" w:rsidRPr="00706790" w:rsidRDefault="006F7192" w:rsidP="00774A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Fill out the form as appropriate. </w:t>
      </w:r>
    </w:p>
    <w:p w:rsidR="006F7192" w:rsidRPr="00706790" w:rsidRDefault="006F7192" w:rsidP="00774A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Click </w:t>
      </w:r>
      <w:r w:rsidRPr="00D220BF">
        <w:rPr>
          <w:rFonts w:asciiTheme="majorBidi" w:hAnsiTheme="majorBidi" w:cstheme="majorBidi"/>
          <w:i/>
          <w:color w:val="282828"/>
          <w:sz w:val="24"/>
          <w:szCs w:val="24"/>
        </w:rPr>
        <w:t>Save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. The system adds the session to the calendar. </w:t>
      </w:r>
    </w:p>
    <w:p w:rsidR="006F7192" w:rsidRPr="00706790" w:rsidRDefault="001C354E" w:rsidP="0020189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You can add multiple session</w:t>
      </w:r>
      <w:r w:rsidR="00201895" w:rsidRPr="00706790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for one single day if you need to. </w:t>
      </w:r>
      <w:r w:rsidR="00201895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Remember you need to click </w:t>
      </w:r>
      <w:proofErr w:type="gramStart"/>
      <w:r w:rsidR="00201895" w:rsidRPr="00706790">
        <w:rPr>
          <w:rFonts w:asciiTheme="majorBidi" w:hAnsiTheme="majorBidi" w:cstheme="majorBidi"/>
          <w:i/>
          <w:iCs/>
          <w:color w:val="000000"/>
          <w:sz w:val="24"/>
          <w:szCs w:val="24"/>
        </w:rPr>
        <w:t>Save</w:t>
      </w:r>
      <w:proofErr w:type="gramEnd"/>
      <w:r w:rsidR="00201895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every time you add a session.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Once you are done</w:t>
      </w:r>
      <w:r w:rsidR="00201895"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adding sessions, click the specific day on 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which you added sessions</w:t>
      </w:r>
      <w:r w:rsidR="00201895" w:rsidRPr="00706790">
        <w:rPr>
          <w:rFonts w:asciiTheme="majorBidi" w:hAnsiTheme="majorBidi" w:cstheme="majorBidi"/>
          <w:color w:val="000000"/>
          <w:sz w:val="24"/>
          <w:szCs w:val="24"/>
        </w:rPr>
        <w:t>. Y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ou will see a list of all the sessions along with students</w:t>
      </w:r>
      <w:r w:rsidR="00201895" w:rsidRPr="00706790">
        <w:rPr>
          <w:rFonts w:asciiTheme="majorBidi" w:hAnsiTheme="majorBidi" w:cstheme="majorBidi"/>
          <w:color w:val="000000"/>
          <w:sz w:val="24"/>
          <w:szCs w:val="24"/>
        </w:rPr>
        <w:t>’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names.</w:t>
      </w:r>
    </w:p>
    <w:p w:rsidR="00713117" w:rsidRPr="005403AB" w:rsidRDefault="00713117" w:rsidP="001C354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713117" w:rsidRPr="005403AB" w:rsidRDefault="00713117" w:rsidP="001C354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713117" w:rsidRPr="005403AB" w:rsidRDefault="00201895" w:rsidP="001C354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  <w:r w:rsidRPr="005403AB">
        <w:rPr>
          <w:rFonts w:asciiTheme="majorBidi" w:hAnsiTheme="majorBidi" w:cstheme="majorBidi"/>
          <w:noProof/>
          <w:color w:val="000000"/>
          <w:sz w:val="21"/>
          <w:szCs w:val="21"/>
        </w:rPr>
        <w:drawing>
          <wp:inline distT="0" distB="0" distL="0" distR="0">
            <wp:extent cx="5411003" cy="1892227"/>
            <wp:effectExtent l="19050" t="0" r="0" b="0"/>
            <wp:docPr id="13" name="Picture 13" descr="C:\Users\reza\Downloads\Cap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za\Downloads\Capture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272" cy="18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3A7096" w:rsidP="003A7096">
      <w:pPr>
        <w:pStyle w:val="Heading1"/>
        <w:rPr>
          <w:rFonts w:asciiTheme="majorBidi" w:hAnsiTheme="majorBidi"/>
        </w:rPr>
      </w:pPr>
      <w:r w:rsidRPr="005403AB">
        <w:rPr>
          <w:rFonts w:asciiTheme="majorBidi" w:hAnsiTheme="majorBidi"/>
        </w:rPr>
        <w:lastRenderedPageBreak/>
        <w:t>Grade Entry</w:t>
      </w:r>
    </w:p>
    <w:p w:rsidR="003A7096" w:rsidRPr="00706790" w:rsidRDefault="003A7096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To enter midterm an</w:t>
      </w:r>
      <w:r w:rsidR="003612B4" w:rsidRPr="00706790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final grades:</w:t>
      </w:r>
    </w:p>
    <w:p w:rsidR="003A7096" w:rsidRPr="00706790" w:rsidRDefault="003A7096" w:rsidP="003A709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Navigate to the appropriate Coursework </w:t>
      </w:r>
      <w:proofErr w:type="spellStart"/>
      <w:r w:rsidRPr="00706790">
        <w:rPr>
          <w:rFonts w:asciiTheme="majorBidi" w:hAnsiTheme="majorBidi" w:cstheme="majorBidi"/>
          <w:color w:val="000000"/>
          <w:sz w:val="24"/>
          <w:szCs w:val="24"/>
        </w:rPr>
        <w:t>portlet</w:t>
      </w:r>
      <w:proofErr w:type="spellEnd"/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instance.</w:t>
      </w:r>
    </w:p>
    <w:p w:rsidR="003A7096" w:rsidRPr="00706790" w:rsidRDefault="003A7096" w:rsidP="003A709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Click </w:t>
      </w:r>
      <w:r w:rsidRPr="00706790">
        <w:rPr>
          <w:rFonts w:asciiTheme="majorBidi" w:hAnsiTheme="majorBidi" w:cstheme="majorBidi"/>
          <w:i/>
          <w:iCs/>
          <w:color w:val="000000"/>
          <w:sz w:val="24"/>
          <w:szCs w:val="24"/>
        </w:rPr>
        <w:t>Faculty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tab at the top of the screen.</w:t>
      </w:r>
    </w:p>
    <w:p w:rsidR="003A7096" w:rsidRPr="00706790" w:rsidRDefault="00201795" w:rsidP="002017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Click </w:t>
      </w:r>
      <w:r w:rsidRPr="0070679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View Course List </w:t>
      </w:r>
      <w:r w:rsidRPr="00D220BF">
        <w:rPr>
          <w:rFonts w:asciiTheme="majorBidi" w:hAnsiTheme="majorBidi" w:cstheme="majorBidi"/>
          <w:iCs/>
          <w:color w:val="000000"/>
          <w:sz w:val="24"/>
          <w:szCs w:val="24"/>
        </w:rPr>
        <w:t xml:space="preserve">in </w:t>
      </w:r>
      <w:r w:rsidR="003A7096" w:rsidRPr="0070679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Grade Entry </w:t>
      </w:r>
      <w:r w:rsidR="003A7096" w:rsidRPr="00706790">
        <w:rPr>
          <w:rFonts w:asciiTheme="majorBidi" w:hAnsiTheme="majorBidi" w:cstheme="majorBidi"/>
          <w:color w:val="000000"/>
          <w:sz w:val="24"/>
          <w:szCs w:val="24"/>
        </w:rPr>
        <w:t>(middle of the screen)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box</w:t>
      </w:r>
      <w:r w:rsidR="003A7096" w:rsidRPr="0070679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3A7096" w:rsidRPr="00706790" w:rsidRDefault="00A32994" w:rsidP="00A329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Make sure you choose the right term/semester from the drop down box on the right. It is on the current semester by default.</w:t>
      </w:r>
    </w:p>
    <w:p w:rsidR="00A32994" w:rsidRPr="00706790" w:rsidRDefault="00201795" w:rsidP="00A3299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  <w:highlight w:val="cyan"/>
        </w:rPr>
        <w:t>Note: I</w:t>
      </w:r>
      <w:r w:rsidR="00A32994" w:rsidRPr="00706790">
        <w:rPr>
          <w:rFonts w:asciiTheme="majorBidi" w:hAnsiTheme="majorBidi" w:cstheme="majorBidi"/>
          <w:color w:val="000000"/>
          <w:sz w:val="24"/>
          <w:szCs w:val="24"/>
          <w:highlight w:val="cyan"/>
        </w:rPr>
        <w:t>f you are entering grades for an ADP course, make sure you choose CF for the fall semester or CS for the spring semester from the drop down box</w:t>
      </w:r>
      <w:r w:rsidRPr="00706790">
        <w:rPr>
          <w:rFonts w:asciiTheme="majorBidi" w:hAnsiTheme="majorBidi" w:cstheme="majorBidi"/>
          <w:color w:val="000000"/>
          <w:sz w:val="24"/>
          <w:szCs w:val="24"/>
          <w:highlight w:val="cyan"/>
        </w:rPr>
        <w:t xml:space="preserve"> and click </w:t>
      </w:r>
      <w:r w:rsidRPr="00706790">
        <w:rPr>
          <w:rFonts w:asciiTheme="majorBidi" w:hAnsiTheme="majorBidi" w:cstheme="majorBidi"/>
          <w:i/>
          <w:iCs/>
          <w:color w:val="000000"/>
          <w:sz w:val="24"/>
          <w:szCs w:val="24"/>
          <w:highlight w:val="cyan"/>
        </w:rPr>
        <w:t>Search</w:t>
      </w:r>
      <w:r w:rsidR="00A32994" w:rsidRPr="00706790">
        <w:rPr>
          <w:rFonts w:asciiTheme="majorBidi" w:hAnsiTheme="majorBidi" w:cstheme="majorBidi"/>
          <w:i/>
          <w:iCs/>
          <w:color w:val="000000"/>
          <w:sz w:val="24"/>
          <w:szCs w:val="24"/>
          <w:highlight w:val="cyan"/>
        </w:rPr>
        <w:t>.</w:t>
      </w:r>
    </w:p>
    <w:p w:rsidR="00A32994" w:rsidRPr="00706790" w:rsidRDefault="00A32994" w:rsidP="00A329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>Cho</w:t>
      </w:r>
      <w:r w:rsidR="00834700" w:rsidRPr="00706790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se the cou</w:t>
      </w:r>
      <w:r w:rsidR="00201795" w:rsidRPr="00706790">
        <w:rPr>
          <w:rFonts w:asciiTheme="majorBidi" w:hAnsiTheme="majorBidi" w:cstheme="majorBidi"/>
          <w:color w:val="000000"/>
          <w:sz w:val="24"/>
          <w:szCs w:val="24"/>
        </w:rPr>
        <w:t>rse whose grades you need to en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>ter.</w:t>
      </w:r>
    </w:p>
    <w:p w:rsidR="00A32994" w:rsidRPr="00706790" w:rsidRDefault="00201795" w:rsidP="004E731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You will be directed to a screen where you can see </w:t>
      </w:r>
      <w:r w:rsidR="0022174C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list of the students. From the drop down box in front of every student’s name, choose the grad</w:t>
      </w:r>
      <w:r w:rsidR="00175D9B" w:rsidRPr="00706790">
        <w:rPr>
          <w:rFonts w:asciiTheme="majorBidi" w:hAnsiTheme="majorBidi" w:cstheme="majorBidi"/>
          <w:color w:val="000000"/>
          <w:sz w:val="24"/>
          <w:szCs w:val="24"/>
        </w:rPr>
        <w:t>e they have made in the course and submit the grades</w:t>
      </w:r>
      <w:r w:rsidR="0022174C">
        <w:rPr>
          <w:rFonts w:asciiTheme="majorBidi" w:hAnsiTheme="majorBidi" w:cstheme="majorBidi"/>
          <w:color w:val="000000"/>
          <w:sz w:val="24"/>
          <w:szCs w:val="24"/>
        </w:rPr>
        <w:t xml:space="preserve"> once you are done</w:t>
      </w:r>
      <w:bookmarkStart w:id="0" w:name="_GoBack"/>
      <w:bookmarkEnd w:id="0"/>
      <w:r w:rsidR="00175D9B" w:rsidRPr="0070679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75D9B" w:rsidRPr="00706790" w:rsidRDefault="00175D9B" w:rsidP="00175D9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21899" w:rsidRPr="00706790" w:rsidRDefault="00421899" w:rsidP="004E7310">
      <w:pPr>
        <w:pStyle w:val="Heading1"/>
        <w:spacing w:before="0"/>
        <w:rPr>
          <w:rFonts w:asciiTheme="majorBidi" w:hAnsiTheme="majorBidi"/>
          <w:sz w:val="24"/>
          <w:szCs w:val="24"/>
        </w:rPr>
      </w:pPr>
      <w:r w:rsidRPr="00706790">
        <w:rPr>
          <w:rFonts w:asciiTheme="majorBidi" w:hAnsiTheme="majorBidi"/>
          <w:sz w:val="24"/>
          <w:szCs w:val="24"/>
        </w:rPr>
        <w:t>Adding handouts to Main Page</w:t>
      </w:r>
    </w:p>
    <w:p w:rsidR="00421899" w:rsidRPr="00706790" w:rsidRDefault="00421899" w:rsidP="004218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Navigate to the appropriate Coursework </w:t>
      </w:r>
      <w:proofErr w:type="spellStart"/>
      <w:r w:rsidRPr="00706790">
        <w:rPr>
          <w:rFonts w:asciiTheme="majorBidi" w:hAnsiTheme="majorBidi" w:cstheme="majorBidi"/>
          <w:color w:val="000000"/>
          <w:sz w:val="24"/>
          <w:szCs w:val="24"/>
        </w:rPr>
        <w:t>portlet</w:t>
      </w:r>
      <w:proofErr w:type="spellEnd"/>
      <w:r w:rsidRPr="00706790">
        <w:rPr>
          <w:rFonts w:asciiTheme="majorBidi" w:hAnsiTheme="majorBidi" w:cstheme="majorBidi"/>
          <w:color w:val="000000"/>
          <w:sz w:val="24"/>
          <w:szCs w:val="24"/>
        </w:rPr>
        <w:t xml:space="preserve"> instance.</w:t>
      </w:r>
    </w:p>
    <w:p w:rsidR="00421899" w:rsidRPr="00706790" w:rsidRDefault="00421899" w:rsidP="0042189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 xml:space="preserve">Click </w:t>
      </w:r>
      <w:r w:rsidRPr="00706790">
        <w:rPr>
          <w:rFonts w:asciiTheme="majorBidi" w:hAnsiTheme="majorBidi" w:cstheme="majorBidi"/>
          <w:i/>
          <w:iCs/>
          <w:sz w:val="24"/>
          <w:szCs w:val="24"/>
        </w:rPr>
        <w:t>Add a Handout</w:t>
      </w:r>
      <w:r w:rsidRPr="00706790">
        <w:rPr>
          <w:rFonts w:asciiTheme="majorBidi" w:hAnsiTheme="majorBidi" w:cstheme="majorBidi"/>
          <w:sz w:val="24"/>
          <w:szCs w:val="24"/>
        </w:rPr>
        <w:t xml:space="preserve"> link. (right)</w:t>
      </w:r>
    </w:p>
    <w:p w:rsidR="005025EC" w:rsidRPr="00706790" w:rsidRDefault="00421899" w:rsidP="0042189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</w:rPr>
        <w:t>Fill the fields</w:t>
      </w:r>
      <w:r w:rsidR="005025EC" w:rsidRPr="00706790">
        <w:rPr>
          <w:rFonts w:asciiTheme="majorBidi" w:hAnsiTheme="majorBidi" w:cstheme="majorBidi"/>
          <w:sz w:val="24"/>
          <w:szCs w:val="24"/>
        </w:rPr>
        <w:t xml:space="preserve">, upload the file and click </w:t>
      </w:r>
      <w:r w:rsidR="005025EC" w:rsidRPr="00706790">
        <w:rPr>
          <w:rFonts w:asciiTheme="majorBidi" w:hAnsiTheme="majorBidi" w:cstheme="majorBidi"/>
          <w:i/>
          <w:iCs/>
          <w:sz w:val="24"/>
          <w:szCs w:val="24"/>
        </w:rPr>
        <w:t>Save</w:t>
      </w:r>
      <w:r w:rsidR="005025EC" w:rsidRPr="00706790">
        <w:rPr>
          <w:rFonts w:asciiTheme="majorBidi" w:hAnsiTheme="majorBidi" w:cstheme="majorBidi"/>
          <w:sz w:val="24"/>
          <w:szCs w:val="24"/>
        </w:rPr>
        <w:t xml:space="preserve">. </w:t>
      </w:r>
    </w:p>
    <w:p w:rsidR="00421899" w:rsidRPr="00706790" w:rsidRDefault="005025EC" w:rsidP="005025EC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706790">
        <w:rPr>
          <w:rFonts w:asciiTheme="majorBidi" w:hAnsiTheme="majorBidi" w:cstheme="majorBidi"/>
          <w:sz w:val="24"/>
          <w:szCs w:val="24"/>
          <w:highlight w:val="yellow"/>
        </w:rPr>
        <w:t>Note:</w:t>
      </w:r>
      <w:r w:rsidRPr="00706790">
        <w:rPr>
          <w:rFonts w:asciiTheme="majorBidi" w:hAnsiTheme="majorBidi" w:cstheme="majorBidi"/>
          <w:sz w:val="24"/>
          <w:szCs w:val="24"/>
        </w:rPr>
        <w:t xml:space="preserve"> It is a good idea to create different categories for your handouts to be more organized. To do so, click </w:t>
      </w:r>
      <w:r w:rsidRPr="00706790">
        <w:rPr>
          <w:rFonts w:asciiTheme="majorBidi" w:hAnsiTheme="majorBidi" w:cstheme="majorBidi"/>
          <w:i/>
          <w:iCs/>
          <w:sz w:val="24"/>
          <w:szCs w:val="24"/>
        </w:rPr>
        <w:t>Add a Set</w:t>
      </w:r>
      <w:r w:rsidRPr="00706790">
        <w:rPr>
          <w:rFonts w:asciiTheme="majorBidi" w:hAnsiTheme="majorBidi" w:cstheme="majorBidi"/>
          <w:sz w:val="24"/>
          <w:szCs w:val="24"/>
        </w:rPr>
        <w:t xml:space="preserve"> link to create a folder for handouts which can be put in the same group. Fill the fields and click </w:t>
      </w:r>
      <w:r w:rsidRPr="00706790">
        <w:rPr>
          <w:rFonts w:asciiTheme="majorBidi" w:hAnsiTheme="majorBidi" w:cstheme="majorBidi"/>
          <w:i/>
          <w:iCs/>
          <w:sz w:val="24"/>
          <w:szCs w:val="24"/>
        </w:rPr>
        <w:t>Save</w:t>
      </w:r>
      <w:r w:rsidRPr="00706790">
        <w:rPr>
          <w:rFonts w:asciiTheme="majorBidi" w:hAnsiTheme="majorBidi" w:cstheme="majorBidi"/>
          <w:sz w:val="24"/>
          <w:szCs w:val="24"/>
        </w:rPr>
        <w:t>. Every time you add a handout, make sure you choose the right set/category for it.</w:t>
      </w:r>
    </w:p>
    <w:p w:rsidR="00A32994" w:rsidRPr="005403AB" w:rsidRDefault="00A32994" w:rsidP="005025E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3A7096" w:rsidRPr="005403AB" w:rsidRDefault="003A7096" w:rsidP="003A709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1"/>
          <w:szCs w:val="21"/>
        </w:rPr>
      </w:pPr>
    </w:p>
    <w:p w:rsidR="000C1E8A" w:rsidRPr="005403AB" w:rsidRDefault="000C1E8A" w:rsidP="00F30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F30A15" w:rsidRPr="005403AB" w:rsidRDefault="00F30A15" w:rsidP="00F30A15">
      <w:pPr>
        <w:rPr>
          <w:rFonts w:asciiTheme="majorBidi" w:hAnsiTheme="majorBidi" w:cstheme="majorBidi"/>
        </w:rPr>
      </w:pPr>
    </w:p>
    <w:sectPr w:rsidR="00F30A15" w:rsidRPr="005403AB" w:rsidSect="0000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4pt;height:11.4pt;visibility:visible;mso-wrap-style:square" o:bullet="t">
        <v:imagedata r:id="rId1" o:title=""/>
      </v:shape>
    </w:pict>
  </w:numPicBullet>
  <w:numPicBullet w:numPicBulletId="1">
    <w:pict>
      <v:shape id="_x0000_i1114" type="#_x0000_t75" style="width:11.4pt;height:11.4pt;visibility:visible;mso-wrap-style:square" o:bullet="t">
        <v:imagedata r:id="rId2" o:title=""/>
      </v:shape>
    </w:pict>
  </w:numPicBullet>
  <w:numPicBullet w:numPicBulletId="2">
    <w:pict>
      <v:shape id="_x0000_i1115" type="#_x0000_t75" style="width:11.4pt;height:11.4pt;visibility:visible;mso-wrap-style:square" o:bullet="t">
        <v:imagedata r:id="rId3" o:title=""/>
      </v:shape>
    </w:pict>
  </w:numPicBullet>
  <w:abstractNum w:abstractNumId="0">
    <w:nsid w:val="01D02A8F"/>
    <w:multiLevelType w:val="hybridMultilevel"/>
    <w:tmpl w:val="F5B6D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5D92"/>
    <w:multiLevelType w:val="hybridMultilevel"/>
    <w:tmpl w:val="07BE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3E1"/>
    <w:multiLevelType w:val="hybridMultilevel"/>
    <w:tmpl w:val="6674DD46"/>
    <w:lvl w:ilvl="0" w:tplc="89AAA6D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02134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0900F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D5CEEF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32ED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BB9242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A6C449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78318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81A9D3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>
    <w:nsid w:val="15314051"/>
    <w:multiLevelType w:val="hybridMultilevel"/>
    <w:tmpl w:val="79FC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AC9"/>
    <w:multiLevelType w:val="hybridMultilevel"/>
    <w:tmpl w:val="231A0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3F22"/>
    <w:multiLevelType w:val="hybridMultilevel"/>
    <w:tmpl w:val="8702F97C"/>
    <w:lvl w:ilvl="0" w:tplc="B5843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214B"/>
    <w:multiLevelType w:val="hybridMultilevel"/>
    <w:tmpl w:val="BF4699E8"/>
    <w:lvl w:ilvl="0" w:tplc="F4DC448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4F275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B442A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CF2419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7C82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CE4270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90A01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22A2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8A7A01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>
    <w:nsid w:val="3DB807BE"/>
    <w:multiLevelType w:val="hybridMultilevel"/>
    <w:tmpl w:val="FB5A6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B2AD3"/>
    <w:multiLevelType w:val="hybridMultilevel"/>
    <w:tmpl w:val="7208F58E"/>
    <w:lvl w:ilvl="0" w:tplc="11C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179B"/>
    <w:multiLevelType w:val="hybridMultilevel"/>
    <w:tmpl w:val="8702F97C"/>
    <w:lvl w:ilvl="0" w:tplc="B5843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1D24"/>
    <w:multiLevelType w:val="hybridMultilevel"/>
    <w:tmpl w:val="90CC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51735"/>
    <w:multiLevelType w:val="hybridMultilevel"/>
    <w:tmpl w:val="EFBA735A"/>
    <w:lvl w:ilvl="0" w:tplc="D99CC708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24E3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664A0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DA65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880EB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B2A87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E940D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88AA9B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7644ACE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1048"/>
    <w:rsid w:val="000022FC"/>
    <w:rsid w:val="0002738A"/>
    <w:rsid w:val="000C1E8A"/>
    <w:rsid w:val="00165C3D"/>
    <w:rsid w:val="00175D9B"/>
    <w:rsid w:val="001C1DB5"/>
    <w:rsid w:val="001C354E"/>
    <w:rsid w:val="00201795"/>
    <w:rsid w:val="00201895"/>
    <w:rsid w:val="0022174C"/>
    <w:rsid w:val="00282A21"/>
    <w:rsid w:val="00287057"/>
    <w:rsid w:val="002910C3"/>
    <w:rsid w:val="003612B4"/>
    <w:rsid w:val="003A7096"/>
    <w:rsid w:val="00421899"/>
    <w:rsid w:val="004879E6"/>
    <w:rsid w:val="004D4176"/>
    <w:rsid w:val="004E7310"/>
    <w:rsid w:val="005025EC"/>
    <w:rsid w:val="005403AB"/>
    <w:rsid w:val="00631A14"/>
    <w:rsid w:val="006E49AC"/>
    <w:rsid w:val="006F3791"/>
    <w:rsid w:val="006F7192"/>
    <w:rsid w:val="00706790"/>
    <w:rsid w:val="00713117"/>
    <w:rsid w:val="00774A77"/>
    <w:rsid w:val="0083360F"/>
    <w:rsid w:val="00834700"/>
    <w:rsid w:val="00862B56"/>
    <w:rsid w:val="008A136A"/>
    <w:rsid w:val="008A3A9F"/>
    <w:rsid w:val="008D16EC"/>
    <w:rsid w:val="00900CE1"/>
    <w:rsid w:val="00901BDA"/>
    <w:rsid w:val="00971198"/>
    <w:rsid w:val="0097607C"/>
    <w:rsid w:val="00A147F0"/>
    <w:rsid w:val="00A32994"/>
    <w:rsid w:val="00B36CA2"/>
    <w:rsid w:val="00BA34F6"/>
    <w:rsid w:val="00BC0F8A"/>
    <w:rsid w:val="00BD6549"/>
    <w:rsid w:val="00BD7E28"/>
    <w:rsid w:val="00CC533C"/>
    <w:rsid w:val="00D220BF"/>
    <w:rsid w:val="00D608B6"/>
    <w:rsid w:val="00DD407D"/>
    <w:rsid w:val="00EC5B23"/>
    <w:rsid w:val="00ED1FF9"/>
    <w:rsid w:val="00ED5E0E"/>
    <w:rsid w:val="00ED661C"/>
    <w:rsid w:val="00EF7582"/>
    <w:rsid w:val="00F024D1"/>
    <w:rsid w:val="00F30A15"/>
    <w:rsid w:val="00FA333C"/>
    <w:rsid w:val="00FE6D75"/>
    <w:rsid w:val="00FF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2FC"/>
  </w:style>
  <w:style w:type="paragraph" w:styleId="Heading1">
    <w:name w:val="heading 1"/>
    <w:basedOn w:val="Normal"/>
    <w:next w:val="Normal"/>
    <w:link w:val="Heading1Char"/>
    <w:uiPriority w:val="9"/>
    <w:qFormat/>
    <w:rsid w:val="0028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1A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70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2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eza\Downloads\my.htu.edu" TargetMode="Externa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moghadasian</dc:creator>
  <cp:lastModifiedBy>Moghadasian Rad, Zahra</cp:lastModifiedBy>
  <cp:revision>16</cp:revision>
  <dcterms:created xsi:type="dcterms:W3CDTF">2014-10-28T19:09:00Z</dcterms:created>
  <dcterms:modified xsi:type="dcterms:W3CDTF">2014-11-03T16:28:00Z</dcterms:modified>
</cp:coreProperties>
</file>